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napToGrid w:val="0"/>
        <w:spacing w:beforeLines="50" w:afterLines="150"/>
        <w:jc w:val="center"/>
        <w:outlineLvl w:val="0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2018年全国科普日重点活动登记表</w:t>
      </w:r>
    </w:p>
    <w:bookmarkEnd w:id="0"/>
    <w:p>
      <w:pPr>
        <w:snapToGrid w:val="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填报单位：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                    </w:t>
      </w:r>
    </w:p>
    <w:tbl>
      <w:tblPr>
        <w:tblStyle w:val="3"/>
        <w:tblW w:w="90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2"/>
        <w:gridCol w:w="3000"/>
        <w:gridCol w:w="1559"/>
        <w:gridCol w:w="3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活动名称</w:t>
            </w:r>
            <w:r>
              <w:rPr>
                <w:rFonts w:hint="eastAsia" w:ascii="仿宋_GB2312" w:hAnsi="仿宋_GB2312" w:eastAsia="仿宋_GB2312" w:cs="仿宋_GB2312"/>
                <w:sz w:val="22"/>
              </w:rPr>
              <w:t>（主标题）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活动名称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</w:rPr>
              <w:t>（副标题）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pacing w:val="-1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主办单位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right="12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承办单位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协办单位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（以本地单位为主）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联系人*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办公电话*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移动电话*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电子邮箱*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righ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活动时间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月    日至  月   日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活动地点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活动类别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□全国科普日北京主场活动          □省级科普日主场活动</w:t>
            </w:r>
          </w:p>
          <w:p>
            <w:pPr>
              <w:snapToGrid w:val="0"/>
              <w:spacing w:line="400" w:lineRule="exact"/>
              <w:ind w:left="-17" w:leftChars="-8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□社区科普联合行动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□乡村科普联合行动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□科普教育（示范）基地联合行动  □校园科普联合行动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□科技馆联合行动                □院士专家科学传播行动</w:t>
            </w:r>
          </w:p>
          <w:p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9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主要活动</w:t>
            </w:r>
          </w:p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形式和数量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□展览展示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  □互动体验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 □现场咨询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     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□科普讲座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  □科普表演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 □科普宣传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项   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□科普开放日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□网络活动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   □科技服务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□其他（请注明）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活动主题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□节约能源资源 □保护生态环境 □保障安全健康 □促进创新创造</w:t>
            </w:r>
          </w:p>
          <w:p>
            <w:pPr>
              <w:snapToGrid w:val="0"/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pacing w:val="-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4"/>
              </w:rPr>
              <w:t>活动主题词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活动对象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snapToGrid w:val="0"/>
              <w:spacing w:before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□未成年人  □农民  □城镇劳动者  □领导干部和公务员</w:t>
            </w:r>
          </w:p>
          <w:p>
            <w:pPr>
              <w:snapToGrid w:val="0"/>
              <w:spacing w:beforeLines="5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□社区居民  □其他（请注明）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w w:val="9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参与人数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预计公众参与活动人数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人，组织工作人员</w:t>
            </w:r>
            <w:r>
              <w:rPr>
                <w:rFonts w:hint="eastAsia" w:ascii="仿宋_GB2312" w:hAnsi="仿宋_GB2312" w:eastAsia="仿宋_GB2312" w:cs="仿宋_GB2312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3" w:hRule="atLeast"/>
          <w:jc w:val="center"/>
        </w:trPr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主要活动内容描述</w:t>
            </w:r>
          </w:p>
        </w:tc>
        <w:tc>
          <w:tcPr>
            <w:tcW w:w="7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（200字以内）</w:t>
            </w:r>
          </w:p>
        </w:tc>
      </w:tr>
    </w:tbl>
    <w:p>
      <w:pPr>
        <w:ind w:firstLine="482" w:firstLineChars="200"/>
        <w:rPr>
          <w:rFonts w:hint="eastAsia"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注：*选项请务必填写，主办、承办、协办单位请以本地单位为主。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DDD7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2018-08-17T09:16:48Z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