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华康简标题宋" w:hAnsi="微软雅黑" w:eastAsia="华康简标题宋" w:cs="宋体"/>
          <w:color w:val="333333"/>
          <w:kern w:val="0"/>
          <w:sz w:val="44"/>
          <w:szCs w:val="44"/>
        </w:rPr>
      </w:pPr>
      <w:r>
        <w:rPr>
          <w:rFonts w:hint="eastAsia" w:ascii="华康简标题宋" w:hAnsi="微软雅黑" w:eastAsia="华康简标题宋" w:cs="宋体"/>
          <w:color w:val="333333"/>
          <w:kern w:val="0"/>
          <w:sz w:val="44"/>
          <w:szCs w:val="44"/>
        </w:rPr>
        <w:t>报名意向回执</w:t>
      </w:r>
    </w:p>
    <w:p>
      <w:pPr>
        <w:jc w:val="center"/>
        <w:rPr>
          <w:rFonts w:ascii="华康简标题宋" w:hAnsi="微软雅黑" w:eastAsia="华康简标题宋" w:cs="宋体"/>
          <w:color w:val="333333"/>
          <w:kern w:val="0"/>
          <w:sz w:val="44"/>
          <w:szCs w:val="44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06"/>
        <w:gridCol w:w="21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是否需要现场咨询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华康简标题宋" w:eastAsia="华康简标题宋"/>
                <w:sz w:val="44"/>
                <w:szCs w:val="44"/>
              </w:rPr>
            </w:pPr>
          </w:p>
        </w:tc>
        <w:tc>
          <w:tcPr>
            <w:tcW w:w="1806" w:type="dxa"/>
          </w:tcPr>
          <w:p>
            <w:pPr>
              <w:jc w:val="center"/>
              <w:rPr>
                <w:rFonts w:ascii="华康简标题宋" w:eastAsia="华康简标题宋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华康简标题宋" w:eastAsia="华康简标题宋"/>
                <w:sz w:val="44"/>
                <w:szCs w:val="44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□否</w:t>
            </w: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备注：清华大学深圳国际研究生院将根据现场咨询的需求情况在东莞</w:t>
      </w:r>
      <w:bookmarkEnd w:id="0"/>
      <w:r>
        <w:rPr>
          <w:rFonts w:hint="eastAsia" w:ascii="仿宋_GB2312" w:eastAsia="仿宋_GB2312"/>
          <w:sz w:val="28"/>
          <w:szCs w:val="28"/>
        </w:rPr>
        <w:t>开展招生说明会。</w:t>
      </w:r>
    </w:p>
    <w:p/>
    <w:sectPr>
      <w:pgSz w:w="11906" w:h="16838"/>
      <w:pgMar w:top="1440" w:right="1700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kpzx</dc:creator>
  <cp:lastModifiedBy>kpzx</cp:lastModifiedBy>
  <dcterms:modified xsi:type="dcterms:W3CDTF">2019-04-16T08:45:44Z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