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康简标题宋" w:hAnsi="华康简标题宋" w:eastAsia="华康简标题宋" w:cs="华康简标题宋"/>
          <w:sz w:val="44"/>
          <w:szCs w:val="44"/>
          <w:lang w:eastAsia="zh-CN"/>
        </w:rPr>
      </w:pPr>
      <w:r>
        <w:rPr>
          <w:rFonts w:hint="eastAsia" w:ascii="华康简标题宋" w:hAnsi="华康简标题宋" w:eastAsia="华康简标题宋" w:cs="华康简标题宋"/>
          <w:sz w:val="44"/>
          <w:szCs w:val="44"/>
          <w:lang w:eastAsia="zh-CN"/>
        </w:rPr>
        <w:t>东莞市科协关于第十七届广东省丁颖奖</w:t>
      </w:r>
    </w:p>
    <w:p>
      <w:pPr>
        <w:jc w:val="center"/>
        <w:rPr>
          <w:rFonts w:hint="eastAsia" w:ascii="华康简标题宋" w:hAnsi="华康简标题宋" w:eastAsia="华康简标题宋" w:cs="华康简标题宋"/>
          <w:sz w:val="44"/>
          <w:szCs w:val="44"/>
          <w:lang w:eastAsia="zh-CN"/>
        </w:rPr>
      </w:pPr>
      <w:r>
        <w:rPr>
          <w:rFonts w:hint="eastAsia" w:ascii="华康简标题宋" w:hAnsi="华康简标题宋" w:eastAsia="华康简标题宋" w:cs="华康简标题宋"/>
          <w:sz w:val="44"/>
          <w:szCs w:val="44"/>
          <w:lang w:eastAsia="zh-CN"/>
        </w:rPr>
        <w:t>推荐人选的公示</w:t>
      </w:r>
    </w:p>
    <w:p>
      <w:pPr>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东省丁颖科技奖是1989年经省政府批准并以著名科学家丁颖院士名义设立的科技奖项，旨在继承和发扬我国著名科学家丁颖献身科学的精神和优良品质，激励我省中青年科技工作者投身科教兴国伟大事业，表彰奖励为我省经济建设、社会发展和科技进步做出突出贡献的中青年人才，促进优秀中青年学术和技术带头人的成长成才，为我省经济高质量高水平发展提供重要人才支撑。</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广东省科协关于开展第十七届广东省丁颖科技奖推荐评选工作的通知》（粤科协组〔2022〕13号）中的相关精神及要求，经向各市级科技社团、镇街(园区)科协、高校科协、企业科协征集，东莞市科协正式收到张俊荣、李楠、李文佳3名候选人材料。经形式审查，我会拟向省科协推荐该3</w:t>
      </w:r>
      <w:bookmarkStart w:id="0" w:name="_GoBack"/>
      <w:bookmarkEnd w:id="0"/>
      <w:r>
        <w:rPr>
          <w:rFonts w:hint="eastAsia" w:ascii="仿宋_GB2312" w:hAnsi="仿宋_GB2312" w:eastAsia="仿宋_GB2312" w:cs="仿宋_GB2312"/>
          <w:sz w:val="32"/>
          <w:szCs w:val="32"/>
          <w:lang w:val="en-US" w:eastAsia="zh-CN"/>
        </w:rPr>
        <w:t>名同志为申报第十七届广东省丁颖科技奖候选人，现将推荐名单予以公示，接受社会监督。公示时间为5个工作日，自2023年2月3日至2月9日止。</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公示期间，社会各界均可通过来电、来访等形式，向市科协反映公示对象的有关情况和问题。反映情况须客观真实，以单位名义反映情况的材料需加盖单位公章，以个人名义反映情况的材料应署实名并提供有效的联系方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联系人：余从钊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联系地址：东莞市莞城新芬路38号科学馆4楼学会部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联系电话：22119720</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附件：候选人名单及简介</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东莞市科学技术协会</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2023年2月3日</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候选人名单及简介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张俊荣，</w:t>
      </w:r>
      <w:r>
        <w:rPr>
          <w:rFonts w:hint="eastAsia" w:ascii="仿宋_GB2312" w:hAnsi="仿宋_GB2312" w:eastAsia="仿宋_GB2312" w:cs="仿宋_GB2312"/>
          <w:sz w:val="32"/>
          <w:szCs w:val="32"/>
          <w:lang w:val="en-US" w:eastAsia="zh-CN"/>
        </w:rPr>
        <w:t>1980年11月生，现任散裂中子源科学中心，中子科学部副主任，</w:t>
      </w:r>
      <w:r>
        <w:rPr>
          <w:rFonts w:hint="eastAsia" w:ascii="仿宋_GB2312" w:hAnsi="仿宋_GB2312" w:eastAsia="仿宋_GB2312" w:cs="仿宋_GB2312"/>
          <w:sz w:val="32"/>
          <w:szCs w:val="32"/>
        </w:rPr>
        <w:t>主要负责二期谱仪的前期规划和项目申请，以及谱仪设计和数据分析、实验支撑设施等工作，为通过国家”十四五”可研评审做出了重要贡献。2013年入选中科院海外优秀人才项目“百人计划”，在“十一五”国家重大科技基础设施中国散裂中子源（CSNS）建设初期，毅然回国担任谱仪数据分析与软件系统负责人,迅速组建国内唯一从事中子数据分析的专业团队，带领中国散裂中子源最年轻的一个团队，与日本、英国和美国等建立深入国际合作，攻克了我国首次飞行时间中子衍射、小角散射和反射数据分析的难题，出色地完成了三台谱仪的软件开发工作，对CSNS项目在2018年通过国家验收做出了重要贡献。</w:t>
      </w:r>
      <w:r>
        <w:rPr>
          <w:rFonts w:hint="eastAsia" w:ascii="仿宋_GB2312" w:hAnsi="仿宋_GB2312" w:eastAsia="仿宋_GB2312" w:cs="仿宋_GB2312"/>
          <w:sz w:val="32"/>
          <w:szCs w:val="32"/>
          <w:lang w:val="en-US" w:eastAsia="zh-CN"/>
        </w:rPr>
        <w:t>2019年入选东莞特色人才一类。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李楠，1987年3月生，现任东莞理工学院教育学院（师范学院）专任教师，副教授，主要从事增材制造、运动装备及康复器械个性化定制等方向研究及教学工作，是学校青年科研团队《体育工程与运动康复科研团队》的负责人，主持科技部重点研发计划子课题1项、教育部人文社科基金青年基金项目1项、工信部项目1项、市厅级项目2项，参与省部级项目3项、其他项目6项；申请发明专利30项，授权11项；申请实用新型43项，授权40项；申请国际专利16项，授权9项（其中美国专利3项）；申请外观专利6项，授权5项；出版专著2本，以第一作者发表论文 2 篇；获省级社会力量奖项 3 项（其中二等奖 2 项、银奖 1 项）；获日内瓦国际发明专利展金奖1项，澳门国际创新发明展金奖10项、银奖3项。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李文佳，1982年11月生，现任广东东阳光药业有限公司研究院副院长、生物所所长、中药所所长，主要从事中药（冬虫夏草）以及生物药方面的研究及成果转化工作，主持或参与了国家及省部级科研项目8项，获省市科技奖3项，出版专著1部，在国内外杂志上公开发表专业学术论文106篇，同时申请专利207项;制订地方标准3项，团体标准3项;形成了具有自主知识产权的重大科技成果，并积极推动成果转化，开发鲜冬虫夏草、冬虫夏草深加工产品等十余项，为广东省经济建设、社会发展、科技进步作出了突出贡献。</w:t>
      </w:r>
    </w:p>
    <w:p>
      <w:pPr>
        <w:rPr>
          <w:rFonts w:hint="eastAsia"/>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华康简标题宋">
    <w:panose1 w:val="02020900000000000000"/>
    <w:charset w:val="86"/>
    <w:family w:val="auto"/>
    <w:pitch w:val="default"/>
    <w:sig w:usb0="00000001" w:usb1="08010000" w:usb2="00000012"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FFC2C1"/>
    <w:rsid w:val="3F579624"/>
    <w:rsid w:val="5BFFC2C1"/>
    <w:rsid w:val="67F5F2AB"/>
    <w:rsid w:val="749B25A4"/>
    <w:rsid w:val="7BAEB997"/>
    <w:rsid w:val="7FFFC03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2023-02-04T08:01:00Z</dcterms:created>
  <dc:creator>uos</dc:creator>
  <cp:lastModifiedBy>uos</cp:lastModifiedBy>
  <cp:lastPrinted>2023-02-03T17:19:42Z</cp:lastPrinted>
  <dcterms:modified xsi:type="dcterms:W3CDTF">2023-02-03T17:36:49Z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